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lang w:val="en-US" w:eastAsia="zh-CN"/>
          <w14:textFill>
            <w14:solidFill>
              <w14:schemeClr w14:val="tx1"/>
            </w14:solidFill>
          </w14:textFill>
        </w:rPr>
        <w:t>贵阳幼儿师范高等专科学校</w:t>
      </w:r>
      <w:r>
        <w:rPr>
          <w:rFonts w:hint="eastAsia" w:ascii="宋体" w:hAnsi="宋体"/>
          <w:b/>
          <w:bCs/>
          <w:color w:val="000000" w:themeColor="text1"/>
          <w:sz w:val="36"/>
          <w:szCs w:val="36"/>
          <w14:textFill>
            <w14:solidFill>
              <w14:schemeClr w14:val="tx1"/>
            </w14:solidFill>
          </w14:textFill>
        </w:rPr>
        <w:t>××专业（群）人才培养调研报告</w:t>
      </w:r>
    </w:p>
    <w:p>
      <w:pPr>
        <w:snapToGrid w:val="0"/>
        <w:spacing w:line="540" w:lineRule="exact"/>
        <w:ind w:firstLine="560" w:firstLineChars="200"/>
        <w:rPr>
          <w:rFonts w:hint="eastAsia" w:ascii="宋体" w:hAnsi="宋体"/>
          <w:color w:val="000000" w:themeColor="text1"/>
          <w:sz w:val="28"/>
          <w:szCs w:val="28"/>
          <w14:textFill>
            <w14:solidFill>
              <w14:schemeClr w14:val="tx1"/>
            </w14:solidFill>
          </w14:textFill>
        </w:rPr>
      </w:pPr>
    </w:p>
    <w:p>
      <w:pPr>
        <w:snapToGrid w:val="0"/>
        <w:spacing w:line="54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一、调研基本情况</w:t>
      </w:r>
      <w:bookmarkStart w:id="0" w:name="_GoBack"/>
      <w:bookmarkEnd w:id="0"/>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（一）调研背景</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（二）调研目的</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1.通过调研，了解行业发展动向、人才需求类型和模式及人才需求状况；</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2.通过调研，了解行业、企业对该专业毕业生的满意度、工作表现等情况；</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3．通过对同类院校的调研，了解同类院校该专业的办学状况、规模类型、办学经验及教训等；</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4.通过对该专业毕业生和在校生调查，预测行业发展走向，并对行业发展等前瞻性问题进行思考；</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（三）调研内容</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1.调查了解行业现实状况和人才需求状况；</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2.调查了解该专业培养人才的工作状况、单位满意度等情况；</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3.调查了解该专业的人才培养模式与行业发展需求之间的矛盾状况和解决办法；</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4.调查了解专业发展走向和行业发展前瞻问题等。</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（四）调查对象</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（五）调研方法</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1.查阅资料：</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2.问卷调查：</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3.访谈：</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4.座谈会调查：</w:t>
      </w:r>
    </w:p>
    <w:p>
      <w:pPr>
        <w:snapToGrid w:val="0"/>
        <w:spacing w:line="54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二、调研情况分析</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（一）人才培养需求情况分析</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1.行业发展状况与需求分析</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2.行业从业人员基本情况分析</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3.专业对应的职业岗位分析</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（1）行业单位的人才分析</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（2）用人单位的人才需求</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（3）工作岗位的人才需求</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4.专业对应的资格证书分析</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（1）对学生专业能力的要求</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（2）对学生职业技能证书的要求</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（二）同类专业发展情况分析</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1.专业分布情况分析</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2.招生与就业情况分析</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3.专业教学情况分析</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（1）课程设置</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（2）教材建设</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（3）师资情况</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（三）人才培养质量评价</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1.用人单位及主管部门评价</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我校</w:t>
      </w:r>
      <w:r>
        <w:rPr>
          <w:rFonts w:hint="eastAsia" w:asciiTheme="minorEastAsia" w:hAnsiTheme="minorEastAsia" w:eastAsiaTheme="minorEastAsia"/>
          <w:color w:val="000000" w:themeColor="text1"/>
          <w:sz w:val="24"/>
          <w:szCs w:val="24"/>
          <w14:textFill>
            <w14:solidFill>
              <w14:schemeClr w14:val="tx1"/>
            </w14:solidFill>
          </w14:textFill>
        </w:rPr>
        <w:t>毕业生与其他院校毕业生优劣势比较</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我校</w:t>
      </w:r>
      <w:r>
        <w:rPr>
          <w:rFonts w:hint="eastAsia" w:asciiTheme="minorEastAsia" w:hAnsiTheme="minorEastAsia" w:eastAsiaTheme="minorEastAsia"/>
          <w:color w:val="000000" w:themeColor="text1"/>
          <w:sz w:val="24"/>
          <w:szCs w:val="24"/>
          <w14:textFill>
            <w14:solidFill>
              <w14:schemeClr w14:val="tx1"/>
            </w14:solidFill>
          </w14:textFill>
        </w:rPr>
        <w:t>毕业生能力欠缺情况</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2.毕业生评价</w:t>
      </w:r>
    </w:p>
    <w:p>
      <w:pPr>
        <w:snapToGrid w:val="0"/>
        <w:spacing w:line="540" w:lineRule="exact"/>
        <w:ind w:firstLine="480" w:firstLineChars="200"/>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3.家长评价</w:t>
      </w:r>
    </w:p>
    <w:p>
      <w:pPr>
        <w:snapToGrid w:val="0"/>
        <w:spacing w:line="54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三、专业现状调研</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（一）专业点分布情况</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（二）专业招生与就业岗位分布情况</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1.近</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三</w:t>
      </w:r>
      <w:r>
        <w:rPr>
          <w:rFonts w:hint="eastAsia" w:asciiTheme="minorEastAsia" w:hAnsiTheme="minorEastAsia" w:eastAsiaTheme="minorEastAsia"/>
          <w:color w:val="000000" w:themeColor="text1"/>
          <w:sz w:val="24"/>
          <w:szCs w:val="24"/>
          <w14:textFill>
            <w14:solidFill>
              <w14:schemeClr w14:val="tx1"/>
            </w14:solidFill>
          </w14:textFill>
        </w:rPr>
        <w:t>年招生情况</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2.近</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三</w:t>
      </w:r>
      <w:r>
        <w:rPr>
          <w:rFonts w:hint="eastAsia" w:asciiTheme="minorEastAsia" w:hAnsiTheme="minorEastAsia" w:eastAsiaTheme="minorEastAsia"/>
          <w:color w:val="000000" w:themeColor="text1"/>
          <w:sz w:val="24"/>
          <w:szCs w:val="24"/>
          <w14:textFill>
            <w14:solidFill>
              <w14:schemeClr w14:val="tx1"/>
            </w14:solidFill>
          </w14:textFill>
        </w:rPr>
        <w:t>年毕业生就业岗位分布情况</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（三）关于人才培养工作的优势与问题</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1.人才培养质量的优势</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2.人才培养工作可合作的领域</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3.人才培养质量存在的问题</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4.关于与行业融合方面存在的问题与要求</w:t>
      </w:r>
    </w:p>
    <w:p>
      <w:pPr>
        <w:snapToGrid w:val="0"/>
        <w:spacing w:line="54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四、调研结论与建议</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（一）专业人才需求调研结论</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（二）人才培养目标调整意见和建议</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（三）人才培养规格调整意见和建议</w:t>
      </w:r>
    </w:p>
    <w:p>
      <w:pPr>
        <w:snapToGrid w:val="0"/>
        <w:spacing w:line="540" w:lineRule="exact"/>
        <w:ind w:firstLine="480" w:firstLineChars="200"/>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（四）</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毕业要求调整意见和建议</w:t>
      </w:r>
    </w:p>
    <w:p>
      <w:pPr>
        <w:snapToGrid w:val="0"/>
        <w:spacing w:line="540" w:lineRule="exact"/>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五</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专业教学改革意见和建议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2126D"/>
    <w:rsid w:val="51C212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2021-04-24T16:44:00Z</dcterms:created>
  <dc:creator>刘黎</dc:creator>
  <cp:lastModifiedBy>刘黎</cp:lastModifiedBy>
  <dcterms:modified xsi:type="dcterms:W3CDTF">2021-04-24T16:52:12Z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