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  <w:jc w:val="center"/>
        <w:rPr>
          <w:rFonts w:hint="default" w:ascii="宋体" w:hAnsi="宋体" w:eastAsia="宋体"/>
          <w:sz w:val="36"/>
          <w:szCs w:val="36"/>
          <w:lang w:val="en-US" w:eastAsia="zh-CN"/>
        </w:rPr>
      </w:pPr>
      <w:bookmarkStart w:id="0" w:name="_GoBack"/>
      <w:r>
        <w:rPr>
          <w:rFonts w:hint="eastAsia" w:ascii="宋体" w:hAnsi="宋体" w:eastAsia="宋体"/>
          <w:sz w:val="36"/>
          <w:szCs w:val="36"/>
          <w:lang w:val="en-US" w:eastAsia="zh-CN"/>
        </w:rPr>
        <w:t>教务系统成绩录入操作手册</w:t>
      </w:r>
    </w:p>
    <w:bookmarkEnd w:id="0"/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浏览器推荐：建议使用Google浏览器或360极速模式。</w:t>
      </w:r>
    </w:p>
    <w:p>
      <w:pPr>
        <w:pStyle w:val="2"/>
        <w:jc w:val="lef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1.1在浏览器U</w:t>
      </w:r>
      <w:r>
        <w:rPr>
          <w:rFonts w:ascii="宋体" w:hAnsi="宋体" w:eastAsia="宋体"/>
          <w:sz w:val="21"/>
          <w:szCs w:val="21"/>
        </w:rPr>
        <w:t>RL</w:t>
      </w:r>
      <w:r>
        <w:rPr>
          <w:rFonts w:hint="eastAsia" w:ascii="宋体" w:hAnsi="宋体" w:eastAsia="宋体"/>
          <w:sz w:val="21"/>
          <w:szCs w:val="21"/>
        </w:rPr>
        <w:t>地址中输出：</w:t>
      </w:r>
      <w:r>
        <w:fldChar w:fldCharType="begin"/>
      </w:r>
      <w:r>
        <w:instrText xml:space="preserve"> HYPERLINK "http://ehall.gypec.edu.cn/new/index.html" </w:instrText>
      </w:r>
      <w:r>
        <w:fldChar w:fldCharType="separate"/>
      </w:r>
      <w:r>
        <w:rPr>
          <w:rStyle w:val="5"/>
          <w:rFonts w:ascii="宋体" w:hAnsi="宋体" w:eastAsia="宋体"/>
          <w:sz w:val="21"/>
          <w:szCs w:val="21"/>
        </w:rPr>
        <w:t>http://ehall.gypec.edu.cn/</w:t>
      </w:r>
      <w:r>
        <w:rPr>
          <w:rStyle w:val="5"/>
          <w:rFonts w:ascii="宋体" w:hAnsi="宋体" w:eastAsia="宋体"/>
          <w:sz w:val="21"/>
          <w:szCs w:val="21"/>
        </w:rPr>
        <w:fldChar w:fldCharType="end"/>
      </w:r>
    </w:p>
    <w:p>
      <w:r>
        <w:drawing>
          <wp:inline distT="0" distB="0" distL="0" distR="0">
            <wp:extent cx="7074535" cy="340677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</w:rPr>
        <w:t>1.2输出用户名与密码：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我校教职工初始化密码为身份证后6位，有X为大写；外聘教师初始化密码为工号后6位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6855460" cy="3078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系统首先及教务应用A</w:t>
      </w:r>
      <w:r>
        <w:rPr>
          <w:rFonts w:ascii="宋体" w:hAnsi="宋体" w:eastAsia="宋体"/>
          <w:sz w:val="24"/>
          <w:szCs w:val="24"/>
        </w:rPr>
        <w:t>PP</w:t>
      </w:r>
    </w:p>
    <w:p>
      <w:pPr>
        <w:jc w:val="center"/>
      </w:pPr>
      <w:r>
        <w:drawing>
          <wp:inline distT="0" distB="0" distL="0" distR="0">
            <wp:extent cx="6816725" cy="331914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三、找到成绩录入，点击成绩录入。</w:t>
      </w:r>
    </w:p>
    <w:p>
      <w:pPr>
        <w:jc w:val="center"/>
      </w:pPr>
      <w:r>
        <w:drawing>
          <wp:inline distT="0" distB="0" distL="114300" distR="114300">
            <wp:extent cx="7206615" cy="3138805"/>
            <wp:effectExtent l="0" t="0" r="133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四、点击对应课程前的录入按钮</w:t>
      </w:r>
    </w:p>
    <w:p>
      <w:pPr>
        <w:jc w:val="center"/>
      </w:pPr>
      <w:r>
        <w:drawing>
          <wp:inline distT="0" distB="0" distL="114300" distR="114300">
            <wp:extent cx="7135495" cy="29337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五、输入平时成绩和期末考试成绩的比例，输入范围0-100，如输入30则对应的比例为30%。</w:t>
      </w:r>
    </w:p>
    <w:p>
      <w:pPr>
        <w:jc w:val="center"/>
      </w:pPr>
      <w:r>
        <w:drawing>
          <wp:inline distT="0" distB="0" distL="114300" distR="114300">
            <wp:extent cx="7164705" cy="2998470"/>
            <wp:effectExtent l="0" t="0" r="171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六、按照平时成绩和期末考试成绩录入</w:t>
      </w:r>
      <w:r>
        <w:rPr>
          <w:rFonts w:hint="eastAsia"/>
          <w:b/>
          <w:bCs/>
          <w:color w:val="FF0000"/>
          <w:lang w:val="en-US" w:eastAsia="zh-CN"/>
        </w:rPr>
        <w:t>百分制成绩</w:t>
      </w:r>
      <w:r>
        <w:rPr>
          <w:rFonts w:hint="eastAsia"/>
          <w:b/>
          <w:bCs/>
          <w:lang w:val="en-US" w:eastAsia="zh-CN"/>
        </w:rPr>
        <w:t>，系统按照上一步录入比例自动计算总成绩。</w:t>
      </w:r>
    </w:p>
    <w:p>
      <w:pPr>
        <w:jc w:val="center"/>
      </w:pPr>
      <w:r>
        <w:drawing>
          <wp:inline distT="0" distB="0" distL="114300" distR="114300">
            <wp:extent cx="7204710" cy="2401570"/>
            <wp:effectExtent l="0" t="0" r="1524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六、如有舞弊、缺考情况在特殊原因选择对应的选项（平时成绩按照正常分数录入，如平时成绩为80，则按照80分录入，期末成绩系统自动录入）。</w:t>
      </w:r>
    </w:p>
    <w:p>
      <w:pPr>
        <w:jc w:val="center"/>
      </w:pPr>
      <w:r>
        <w:drawing>
          <wp:inline distT="0" distB="0" distL="114300" distR="114300">
            <wp:extent cx="7116445" cy="2410460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七、如之前录入的平时成绩和期末成绩的比例错误，可以点击修改参数进行修改。</w:t>
      </w:r>
    </w:p>
    <w:p/>
    <w:p>
      <w:pPr>
        <w:jc w:val="center"/>
      </w:pPr>
      <w:r>
        <w:drawing>
          <wp:inline distT="0" distB="0" distL="114300" distR="114300">
            <wp:extent cx="7141845" cy="2284730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八、成绩核查无问题，点击下方的提交即可。</w:t>
      </w:r>
    </w:p>
    <w:p>
      <w:pPr>
        <w:jc w:val="center"/>
      </w:pPr>
      <w:r>
        <w:drawing>
          <wp:inline distT="0" distB="0" distL="114300" distR="114300">
            <wp:extent cx="5449570" cy="2287270"/>
            <wp:effectExtent l="0" t="0" r="1778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283" w:bottom="1440" w:left="28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41FAA"/>
    <w:multiLevelType w:val="multilevel"/>
    <w:tmpl w:val="35941FAA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65D4C"/>
    <w:rsid w:val="3828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2020-07-06T01:31:00Z</dcterms:created>
  <dc:creator>Administrator</dc:creator>
  <cp:lastModifiedBy>C_Pl.y</cp:lastModifiedBy>
  <dcterms:modified xsi:type="dcterms:W3CDTF">2020-07-06T09:16:57Z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